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B7" w:rsidRDefault="00CC7BB7" w:rsidP="00CC7BB7">
      <w:pPr>
        <w:pStyle w:val="FR1"/>
        <w:spacing w:before="0" w:line="240" w:lineRule="auto"/>
        <w:ind w:left="-344" w:right="0"/>
        <w:rPr>
          <w:b/>
          <w:bCs/>
          <w:color w:val="0000FF"/>
          <w:sz w:val="28"/>
          <w:szCs w:val="28"/>
        </w:rPr>
      </w:pPr>
      <w:r w:rsidRPr="00736CC7">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4" o:title=""/>
          </v:shape>
          <o:OLEObject Type="Embed" ProgID="Unknown" ShapeID="_x0000_i1025" DrawAspect="Content" ObjectID="_1483900605" r:id="rId5"/>
        </w:object>
      </w:r>
    </w:p>
    <w:p w:rsidR="00CC7BB7" w:rsidRDefault="00CC7BB7" w:rsidP="00CC7BB7">
      <w:pPr>
        <w:pStyle w:val="FR1"/>
        <w:spacing w:before="0" w:line="240" w:lineRule="auto"/>
        <w:ind w:left="-344" w:right="0"/>
        <w:rPr>
          <w:b/>
          <w:bCs/>
          <w:color w:val="0000FF"/>
          <w:sz w:val="28"/>
          <w:szCs w:val="28"/>
        </w:rPr>
      </w:pPr>
    </w:p>
    <w:p w:rsidR="00CC7BB7" w:rsidRDefault="00CC7BB7" w:rsidP="00CC7BB7">
      <w:pPr>
        <w:pStyle w:val="FR1"/>
        <w:spacing w:before="0" w:line="240" w:lineRule="auto"/>
        <w:ind w:left="-344" w:right="0"/>
        <w:rPr>
          <w:b/>
          <w:bCs/>
          <w:color w:val="0000FF"/>
          <w:sz w:val="28"/>
          <w:szCs w:val="28"/>
        </w:rPr>
      </w:pPr>
    </w:p>
    <w:p w:rsidR="00CC7BB7" w:rsidRPr="00CC7BB7" w:rsidRDefault="00CC7BB7" w:rsidP="00CC7BB7">
      <w:pPr>
        <w:pStyle w:val="FR1"/>
        <w:spacing w:before="0" w:line="240" w:lineRule="auto"/>
        <w:ind w:left="-344" w:right="0"/>
        <w:rPr>
          <w:b/>
          <w:bCs/>
          <w:color w:val="0000FF"/>
          <w:sz w:val="28"/>
          <w:szCs w:val="28"/>
        </w:rPr>
      </w:pPr>
      <w:r w:rsidRPr="00CC7BB7">
        <w:rPr>
          <w:b/>
          <w:bCs/>
          <w:color w:val="0000FF"/>
          <w:sz w:val="28"/>
          <w:szCs w:val="28"/>
        </w:rPr>
        <w:t>МІНІСТЕРСТВО  ОСВІТИ  І  НАУКИ  УКРАЇНИ</w:t>
      </w:r>
    </w:p>
    <w:p w:rsidR="00CC7BB7" w:rsidRPr="00CC7BB7" w:rsidRDefault="00CC7BB7" w:rsidP="00CC7BB7">
      <w:pPr>
        <w:pStyle w:val="FR3"/>
        <w:spacing w:before="0" w:line="240" w:lineRule="auto"/>
        <w:ind w:left="0" w:right="-1"/>
        <w:rPr>
          <w:rFonts w:ascii="Times New Roman" w:hAnsi="Times New Roman" w:cs="Times New Roman"/>
          <w:i w:val="0"/>
          <w:iCs w:val="0"/>
          <w:color w:val="0000FF"/>
          <w:sz w:val="28"/>
          <w:szCs w:val="28"/>
        </w:rPr>
      </w:pPr>
      <w:r w:rsidRPr="00CC7BB7">
        <w:rPr>
          <w:rFonts w:ascii="Times New Roman" w:hAnsi="Times New Roman" w:cs="Times New Roman"/>
          <w:i w:val="0"/>
          <w:iCs w:val="0"/>
          <w:color w:val="0000FF"/>
          <w:sz w:val="28"/>
          <w:szCs w:val="28"/>
        </w:rPr>
        <w:t>пр. Перемоги,</w:t>
      </w:r>
      <w:r w:rsidRPr="00CC7BB7">
        <w:rPr>
          <w:rFonts w:ascii="Times New Roman" w:hAnsi="Times New Roman" w:cs="Times New Roman"/>
          <w:b w:val="0"/>
          <w:bCs w:val="0"/>
          <w:i w:val="0"/>
          <w:iCs w:val="0"/>
          <w:color w:val="0000FF"/>
          <w:sz w:val="28"/>
          <w:szCs w:val="28"/>
        </w:rPr>
        <w:t xml:space="preserve"> 10,</w:t>
      </w:r>
      <w:r w:rsidRPr="00CC7BB7">
        <w:rPr>
          <w:rFonts w:ascii="Times New Roman" w:hAnsi="Times New Roman" w:cs="Times New Roman"/>
          <w:i w:val="0"/>
          <w:iCs w:val="0"/>
          <w:color w:val="0000FF"/>
          <w:sz w:val="28"/>
          <w:szCs w:val="28"/>
        </w:rPr>
        <w:t xml:space="preserve"> м. Київ, 01135,  тел. (044)</w:t>
      </w:r>
      <w:r w:rsidRPr="00CC7BB7">
        <w:rPr>
          <w:rFonts w:ascii="Times New Roman" w:hAnsi="Times New Roman" w:cs="Times New Roman"/>
          <w:b w:val="0"/>
          <w:bCs w:val="0"/>
          <w:i w:val="0"/>
          <w:iCs w:val="0"/>
          <w:color w:val="0000FF"/>
          <w:sz w:val="28"/>
          <w:szCs w:val="28"/>
        </w:rPr>
        <w:t xml:space="preserve"> 481- 32 -21,</w:t>
      </w:r>
      <w:r w:rsidRPr="00CC7BB7">
        <w:rPr>
          <w:rFonts w:ascii="Times New Roman" w:hAnsi="Times New Roman" w:cs="Times New Roman"/>
          <w:i w:val="0"/>
          <w:iCs w:val="0"/>
          <w:color w:val="0000FF"/>
          <w:sz w:val="28"/>
          <w:szCs w:val="28"/>
        </w:rPr>
        <w:t xml:space="preserve"> факс (044) 236-1049</w:t>
      </w:r>
    </w:p>
    <w:p w:rsidR="00CC7BB7" w:rsidRPr="00CC7BB7" w:rsidRDefault="00CC7BB7" w:rsidP="00CC7BB7">
      <w:pPr>
        <w:pStyle w:val="FR3"/>
        <w:spacing w:before="0" w:line="240" w:lineRule="auto"/>
        <w:ind w:left="1260" w:right="-1"/>
        <w:rPr>
          <w:rFonts w:ascii="Times New Roman" w:hAnsi="Times New Roman" w:cs="Times New Roman"/>
          <w:i w:val="0"/>
          <w:iCs w:val="0"/>
          <w:color w:val="0000FF"/>
          <w:sz w:val="28"/>
          <w:szCs w:val="28"/>
        </w:rPr>
      </w:pPr>
      <w:r w:rsidRPr="00CC7BB7">
        <w:rPr>
          <w:rFonts w:ascii="Times New Roman" w:hAnsi="Times New Roman" w:cs="Times New Roman"/>
          <w:i w:val="0"/>
          <w:iCs w:val="0"/>
          <w:color w:val="0000FF"/>
          <w:sz w:val="28"/>
          <w:szCs w:val="28"/>
        </w:rPr>
        <w:t>E-</w:t>
      </w:r>
      <w:proofErr w:type="spellStart"/>
      <w:r w:rsidRPr="00CC7BB7">
        <w:rPr>
          <w:rFonts w:ascii="Times New Roman" w:hAnsi="Times New Roman" w:cs="Times New Roman"/>
          <w:i w:val="0"/>
          <w:iCs w:val="0"/>
          <w:color w:val="0000FF"/>
          <w:sz w:val="28"/>
          <w:szCs w:val="28"/>
        </w:rPr>
        <w:t>mail</w:t>
      </w:r>
      <w:proofErr w:type="spellEnd"/>
      <w:r w:rsidRPr="00CC7BB7">
        <w:rPr>
          <w:rFonts w:ascii="Times New Roman" w:hAnsi="Times New Roman" w:cs="Times New Roman"/>
          <w:i w:val="0"/>
          <w:iCs w:val="0"/>
          <w:color w:val="0000FF"/>
          <w:sz w:val="28"/>
          <w:szCs w:val="28"/>
        </w:rPr>
        <w:t xml:space="preserve">: </w:t>
      </w:r>
      <w:hyperlink r:id="rId6" w:history="1">
        <w:r w:rsidRPr="00CC7BB7">
          <w:rPr>
            <w:rStyle w:val="a3"/>
            <w:i w:val="0"/>
            <w:iCs w:val="0"/>
            <w:sz w:val="28"/>
            <w:szCs w:val="28"/>
          </w:rPr>
          <w:t>ministry@mon.gov.ua</w:t>
        </w:r>
      </w:hyperlink>
      <w:r w:rsidRPr="00CC7BB7">
        <w:rPr>
          <w:rFonts w:ascii="Times New Roman" w:hAnsi="Times New Roman" w:cs="Times New Roman"/>
          <w:i w:val="0"/>
          <w:iCs w:val="0"/>
          <w:color w:val="0000FF"/>
          <w:sz w:val="28"/>
          <w:szCs w:val="28"/>
        </w:rPr>
        <w:t>, код ЄДРПОУ 38621185</w:t>
      </w:r>
    </w:p>
    <w:p w:rsidR="00CC7BB7" w:rsidRPr="00CC7BB7" w:rsidRDefault="00CC7BB7" w:rsidP="00CC7BB7">
      <w:pPr>
        <w:pStyle w:val="FR3"/>
        <w:spacing w:before="0" w:line="240" w:lineRule="auto"/>
        <w:ind w:left="0" w:right="0"/>
        <w:rPr>
          <w:rFonts w:cs="Times New Roman"/>
          <w:color w:val="0000FF"/>
          <w:sz w:val="28"/>
          <w:szCs w:val="28"/>
        </w:rPr>
      </w:pPr>
      <w:r w:rsidRPr="00CC7BB7">
        <w:rPr>
          <w:noProof/>
          <w:sz w:val="28"/>
          <w:szCs w:val="28"/>
          <w:lang w:val="ru-RU"/>
        </w:rPr>
        <w:pict>
          <v:group id="Group 2" o:spid="_x0000_s1026" style="position:absolute;left:0;text-align:left;margin-left:0;margin-top:2.8pt;width:7in;height:6.85pt;z-index:251660288"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w:r>
    </w:p>
    <w:p w:rsidR="00CC7BB7" w:rsidRPr="00CC7BB7" w:rsidRDefault="00CC7BB7" w:rsidP="00CC7BB7">
      <w:pPr>
        <w:pStyle w:val="FR2"/>
        <w:spacing w:line="240" w:lineRule="auto"/>
        <w:ind w:left="0"/>
        <w:rPr>
          <w:b/>
          <w:bCs/>
          <w:sz w:val="28"/>
          <w:szCs w:val="28"/>
        </w:rPr>
      </w:pPr>
    </w:p>
    <w:p w:rsidR="00CC7BB7" w:rsidRPr="00CC7BB7" w:rsidRDefault="00CC7BB7" w:rsidP="00CC7BB7">
      <w:pPr>
        <w:pStyle w:val="FR2"/>
        <w:spacing w:line="240" w:lineRule="auto"/>
        <w:ind w:left="0"/>
        <w:rPr>
          <w:sz w:val="28"/>
          <w:szCs w:val="28"/>
        </w:rPr>
      </w:pPr>
      <w:r w:rsidRPr="00CC7BB7">
        <w:rPr>
          <w:sz w:val="28"/>
          <w:szCs w:val="28"/>
        </w:rPr>
        <w:t>Від _28.08.</w:t>
      </w:r>
      <w:r w:rsidRPr="00CC7BB7">
        <w:rPr>
          <w:sz w:val="28"/>
          <w:szCs w:val="28"/>
          <w:lang w:val="ru-RU"/>
        </w:rPr>
        <w:t>2014</w:t>
      </w:r>
      <w:r w:rsidRPr="00CC7BB7">
        <w:rPr>
          <w:sz w:val="28"/>
          <w:szCs w:val="28"/>
        </w:rPr>
        <w:t>_№  _</w:t>
      </w:r>
      <w:r w:rsidRPr="00CC7BB7">
        <w:rPr>
          <w:sz w:val="28"/>
          <w:szCs w:val="28"/>
          <w:lang w:val="ru-RU"/>
        </w:rPr>
        <w:t>1/9-430</w:t>
      </w:r>
      <w:r w:rsidRPr="00CC7BB7">
        <w:rPr>
          <w:sz w:val="28"/>
          <w:szCs w:val="28"/>
        </w:rPr>
        <w:t>__</w:t>
      </w:r>
      <w:r w:rsidRPr="00CC7BB7">
        <w:rPr>
          <w:sz w:val="28"/>
          <w:szCs w:val="28"/>
          <w:u w:val="single"/>
        </w:rPr>
        <w:t xml:space="preserve">      </w:t>
      </w:r>
      <w:r w:rsidRPr="00CC7BB7">
        <w:rPr>
          <w:sz w:val="28"/>
          <w:szCs w:val="28"/>
        </w:rPr>
        <w:t xml:space="preserve"> </w:t>
      </w:r>
      <w:r w:rsidRPr="00CC7BB7">
        <w:rPr>
          <w:sz w:val="28"/>
          <w:szCs w:val="28"/>
          <w:u w:val="single"/>
        </w:rPr>
        <w:t xml:space="preserve">                 </w:t>
      </w:r>
    </w:p>
    <w:p w:rsidR="00CC7BB7" w:rsidRPr="00CC7BB7" w:rsidRDefault="00CC7BB7" w:rsidP="00CC7BB7">
      <w:pPr>
        <w:rPr>
          <w:sz w:val="28"/>
          <w:szCs w:val="28"/>
          <w:lang w:val="uk-UA"/>
        </w:rPr>
      </w:pPr>
      <w:r w:rsidRPr="00CC7BB7">
        <w:rPr>
          <w:sz w:val="28"/>
          <w:szCs w:val="28"/>
          <w:lang w:val="uk-UA"/>
        </w:rPr>
        <w:t>На №</w:t>
      </w:r>
      <w:r w:rsidRPr="00CC7BB7">
        <w:rPr>
          <w:sz w:val="28"/>
          <w:szCs w:val="28"/>
          <w:u w:val="single"/>
          <w:lang w:val="uk-UA"/>
        </w:rPr>
        <w:tab/>
      </w:r>
      <w:r w:rsidRPr="00CC7BB7">
        <w:rPr>
          <w:sz w:val="28"/>
          <w:szCs w:val="28"/>
          <w:u w:val="single"/>
          <w:lang w:val="uk-UA"/>
        </w:rPr>
        <w:tab/>
        <w:t xml:space="preserve">       </w:t>
      </w:r>
      <w:r w:rsidRPr="00CC7BB7">
        <w:rPr>
          <w:sz w:val="28"/>
          <w:szCs w:val="28"/>
          <w:lang w:val="uk-UA"/>
        </w:rPr>
        <w:t xml:space="preserve"> від </w:t>
      </w:r>
      <w:r w:rsidRPr="00CC7BB7">
        <w:rPr>
          <w:sz w:val="28"/>
          <w:szCs w:val="28"/>
          <w:u w:val="single"/>
          <w:lang w:val="uk-UA"/>
        </w:rPr>
        <w:tab/>
      </w:r>
      <w:r w:rsidRPr="00CC7BB7">
        <w:rPr>
          <w:sz w:val="28"/>
          <w:szCs w:val="28"/>
          <w:u w:val="single"/>
          <w:lang w:val="uk-UA"/>
        </w:rPr>
        <w:tab/>
        <w:t xml:space="preserve">      </w:t>
      </w:r>
    </w:p>
    <w:p w:rsidR="00CC7BB7" w:rsidRPr="00CC7BB7" w:rsidRDefault="00CC7BB7" w:rsidP="00CC7BB7">
      <w:pPr>
        <w:rPr>
          <w:sz w:val="28"/>
          <w:szCs w:val="28"/>
          <w:lang w:val="uk-UA"/>
        </w:rPr>
      </w:pPr>
    </w:p>
    <w:p w:rsidR="00CC7BB7" w:rsidRPr="00CC7BB7" w:rsidRDefault="00CC7BB7" w:rsidP="00CC7BB7">
      <w:pPr>
        <w:rPr>
          <w:sz w:val="28"/>
          <w:szCs w:val="28"/>
          <w:lang w:val="uk-UA"/>
        </w:rPr>
      </w:pPr>
      <w:r w:rsidRPr="00CC7BB7">
        <w:rPr>
          <w:sz w:val="28"/>
          <w:szCs w:val="28"/>
          <w:lang w:val="uk-UA"/>
        </w:rPr>
        <w:t xml:space="preserve">                                                                        Департаменти (управління) освіти і  </w:t>
      </w:r>
    </w:p>
    <w:p w:rsidR="00CC7BB7" w:rsidRPr="00CC7BB7" w:rsidRDefault="00CC7BB7" w:rsidP="00CC7BB7">
      <w:pPr>
        <w:rPr>
          <w:sz w:val="28"/>
          <w:szCs w:val="28"/>
          <w:lang w:val="uk-UA"/>
        </w:rPr>
      </w:pPr>
      <w:r w:rsidRPr="00CC7BB7">
        <w:rPr>
          <w:sz w:val="28"/>
          <w:szCs w:val="28"/>
          <w:lang w:val="uk-UA"/>
        </w:rPr>
        <w:t xml:space="preserve">                      </w:t>
      </w:r>
      <w:r>
        <w:rPr>
          <w:sz w:val="28"/>
          <w:szCs w:val="28"/>
          <w:lang w:val="uk-UA"/>
        </w:rPr>
        <w:t xml:space="preserve">                                </w:t>
      </w:r>
      <w:r w:rsidRPr="00CC7BB7">
        <w:rPr>
          <w:sz w:val="28"/>
          <w:szCs w:val="28"/>
          <w:lang w:val="uk-UA"/>
        </w:rPr>
        <w:t xml:space="preserve">                  науки обласних, Київської міської</w:t>
      </w:r>
    </w:p>
    <w:p w:rsidR="00CC7BB7" w:rsidRPr="00CC7BB7" w:rsidRDefault="00CC7BB7" w:rsidP="00CC7BB7">
      <w:pPr>
        <w:rPr>
          <w:sz w:val="28"/>
          <w:szCs w:val="28"/>
          <w:lang w:val="uk-UA"/>
        </w:rPr>
      </w:pPr>
      <w:r w:rsidRPr="00CC7BB7">
        <w:rPr>
          <w:sz w:val="28"/>
          <w:szCs w:val="28"/>
          <w:lang w:val="uk-UA"/>
        </w:rPr>
        <w:t xml:space="preserve">                                                                        державних адміністрацій</w:t>
      </w:r>
    </w:p>
    <w:p w:rsidR="00CC7BB7" w:rsidRPr="00CC7BB7" w:rsidRDefault="00CC7BB7" w:rsidP="00CC7BB7">
      <w:pPr>
        <w:rPr>
          <w:sz w:val="28"/>
          <w:szCs w:val="28"/>
          <w:lang w:val="uk-UA"/>
        </w:rPr>
      </w:pPr>
    </w:p>
    <w:p w:rsidR="00CC7BB7" w:rsidRPr="00CC7BB7" w:rsidRDefault="00CC7BB7" w:rsidP="00CC7BB7">
      <w:pPr>
        <w:jc w:val="both"/>
        <w:rPr>
          <w:sz w:val="20"/>
          <w:szCs w:val="20"/>
          <w:lang w:val="uk-UA"/>
        </w:rPr>
      </w:pPr>
      <w:r w:rsidRPr="00CC7BB7">
        <w:rPr>
          <w:sz w:val="20"/>
          <w:szCs w:val="20"/>
          <w:lang w:val="uk-UA"/>
        </w:rPr>
        <w:t>До листів Міністерства освіти</w:t>
      </w:r>
    </w:p>
    <w:p w:rsidR="00CC7BB7" w:rsidRPr="00CC7BB7" w:rsidRDefault="00CC7BB7" w:rsidP="00CC7BB7">
      <w:pPr>
        <w:jc w:val="both"/>
        <w:rPr>
          <w:sz w:val="20"/>
          <w:szCs w:val="20"/>
          <w:lang w:val="uk-UA"/>
        </w:rPr>
      </w:pPr>
      <w:r w:rsidRPr="00CC7BB7">
        <w:rPr>
          <w:sz w:val="20"/>
          <w:szCs w:val="20"/>
          <w:lang w:val="uk-UA"/>
        </w:rPr>
        <w:t>і науки України від 25.06.2014 № 1/9-335</w:t>
      </w:r>
    </w:p>
    <w:p w:rsidR="00CC7BB7" w:rsidRPr="00CC7BB7" w:rsidRDefault="00CC7BB7" w:rsidP="00CC7BB7">
      <w:pPr>
        <w:jc w:val="both"/>
        <w:rPr>
          <w:sz w:val="20"/>
          <w:szCs w:val="20"/>
          <w:lang w:val="uk-UA"/>
        </w:rPr>
      </w:pPr>
      <w:r w:rsidRPr="00CC7BB7">
        <w:rPr>
          <w:sz w:val="20"/>
          <w:szCs w:val="20"/>
          <w:lang w:val="uk-UA"/>
        </w:rPr>
        <w:t>та від 13.08.2014 № 1/9-413</w:t>
      </w:r>
    </w:p>
    <w:p w:rsidR="00CC7BB7" w:rsidRPr="00CC7BB7" w:rsidRDefault="00CC7BB7" w:rsidP="00CC7BB7">
      <w:pPr>
        <w:jc w:val="both"/>
        <w:rPr>
          <w:sz w:val="20"/>
          <w:szCs w:val="20"/>
          <w:lang w:val="uk-UA"/>
        </w:rPr>
      </w:pPr>
    </w:p>
    <w:p w:rsidR="00CC7BB7" w:rsidRPr="00CC7BB7" w:rsidRDefault="00CC7BB7" w:rsidP="00CC7BB7">
      <w:pPr>
        <w:ind w:firstLine="720"/>
        <w:jc w:val="both"/>
        <w:rPr>
          <w:lang w:val="uk-UA"/>
        </w:rPr>
      </w:pPr>
      <w:r w:rsidRPr="00CC7BB7">
        <w:rPr>
          <w:lang w:val="uk-UA"/>
        </w:rPr>
        <w:t>На звернення обласних органів управління освітою повідомляємо, що при розробленні робочих навчальних планів дл</w:t>
      </w:r>
      <w:bookmarkStart w:id="0" w:name="_GoBack"/>
      <w:bookmarkEnd w:id="0"/>
      <w:r w:rsidRPr="00CC7BB7">
        <w:rPr>
          <w:lang w:val="uk-UA"/>
        </w:rPr>
        <w:t>я 3-4, 6-9(10) класів спеціальних загальноосвітніх навчальних закладів для дітей, які потребують корекції фізичного та (або) розумового розвитку, з урахуванням встановленого гранично допустимого тижневого навантаження, рекомендуємо керуватися нормою, встановленою пунктом 16 Державного стандарту початкової загальної освіти для дітей, які потребують корекції фізичного та (або) розумового розвитку, затвердженого постановою Кабінету Міністрів України від 5 липня 2004 р. № 848, щодо можливості перерозподілу між освітніми галузями до 15 відсотків навчального часу, визначеного інваріантною частиною Базового навчального плану. Міністерство листами від 25.06.2014 № 1/9-335 та від 13.08.2014 № 1/9-413 доручало обласним органам управління освітою привести робочі навчальні плани у відповідність до Державних санітарних норм і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затверджених наказом Міністерства охорони здоров’я України від 20.02.2013 № 144, зареєстрованим у Міністерстві юстиції України 14.03.2013 за № 410/22942.</w:t>
      </w:r>
    </w:p>
    <w:p w:rsidR="00CC7BB7" w:rsidRPr="00CC7BB7" w:rsidRDefault="00CC7BB7" w:rsidP="00CC7BB7">
      <w:pPr>
        <w:ind w:firstLine="720"/>
        <w:jc w:val="both"/>
        <w:rPr>
          <w:lang w:val="uk-UA"/>
        </w:rPr>
      </w:pPr>
      <w:r w:rsidRPr="00CC7BB7">
        <w:rPr>
          <w:lang w:val="uk-UA"/>
        </w:rPr>
        <w:t>Ураховуючи, що для опанування дітьми з особливими потребами відповідного освітнього рівня строк навчання у школі І та ІІ ступенів збільшений на один рік спеціальні навчальні заклади мають право при формуванні навчальних планів перерозподіляти години, передбачені на вивчення предметів інваріантної складової у сторону зменшення, не більше ніж у два рази, у порівнянні з показниками Типових навчальних планів. При цьому, вилучення з навчального процесу предметів інваріантної складової не допускається.</w:t>
      </w:r>
    </w:p>
    <w:p w:rsidR="00CC7BB7" w:rsidRPr="00CC7BB7" w:rsidRDefault="00CC7BB7" w:rsidP="00CC7BB7">
      <w:pPr>
        <w:ind w:firstLine="720"/>
        <w:jc w:val="both"/>
        <w:rPr>
          <w:lang w:val="uk-UA"/>
        </w:rPr>
      </w:pPr>
      <w:r w:rsidRPr="00CC7BB7">
        <w:rPr>
          <w:lang w:val="uk-UA"/>
        </w:rPr>
        <w:t xml:space="preserve">Інваріантна складова обов’язково передбачає години для </w:t>
      </w:r>
      <w:proofErr w:type="spellStart"/>
      <w:r w:rsidRPr="00CC7BB7">
        <w:rPr>
          <w:lang w:val="uk-UA"/>
        </w:rPr>
        <w:t>корекційно-розвиткової</w:t>
      </w:r>
      <w:proofErr w:type="spellEnd"/>
      <w:r w:rsidRPr="00CC7BB7">
        <w:rPr>
          <w:lang w:val="uk-UA"/>
        </w:rPr>
        <w:t xml:space="preserve"> роботи, які не входять у гранично допустиме навантаження. Зміст </w:t>
      </w:r>
      <w:proofErr w:type="spellStart"/>
      <w:r w:rsidRPr="00CC7BB7">
        <w:rPr>
          <w:lang w:val="uk-UA"/>
        </w:rPr>
        <w:t>корекційно-розвиткової</w:t>
      </w:r>
      <w:proofErr w:type="spellEnd"/>
      <w:r w:rsidRPr="00CC7BB7">
        <w:rPr>
          <w:lang w:val="uk-UA"/>
        </w:rPr>
        <w:t xml:space="preserve"> роботи визначається з урахуванням особливостей розвитку дітей, мети, завдань та напрямів такої роботи.</w:t>
      </w:r>
    </w:p>
    <w:p w:rsidR="00CC7BB7" w:rsidRPr="00CC7BB7" w:rsidRDefault="00CC7BB7" w:rsidP="00CC7BB7">
      <w:pPr>
        <w:ind w:firstLine="720"/>
        <w:jc w:val="both"/>
        <w:rPr>
          <w:lang w:val="uk-UA"/>
        </w:rPr>
      </w:pPr>
    </w:p>
    <w:p w:rsidR="00CC7BB7" w:rsidRPr="00CC7BB7" w:rsidRDefault="00CC7BB7" w:rsidP="00CC7BB7">
      <w:pPr>
        <w:ind w:firstLine="720"/>
        <w:jc w:val="both"/>
        <w:rPr>
          <w:lang w:val="uk-UA"/>
        </w:rPr>
      </w:pPr>
    </w:p>
    <w:p w:rsidR="00CC7BB7" w:rsidRPr="00CC7BB7" w:rsidRDefault="00CC7BB7" w:rsidP="00CC7BB7">
      <w:pPr>
        <w:jc w:val="both"/>
        <w:rPr>
          <w:lang w:val="uk-UA"/>
        </w:rPr>
      </w:pPr>
      <w:r w:rsidRPr="00CC7BB7">
        <w:rPr>
          <w:noProof/>
          <w:lang w:val="uk-UA" w:eastAsia="uk-UA"/>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12700</wp:posOffset>
            </wp:positionV>
            <wp:extent cx="2314575" cy="6096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609600"/>
                    </a:xfrm>
                    <a:prstGeom prst="rect">
                      <a:avLst/>
                    </a:prstGeom>
                    <a:noFill/>
                    <a:ln>
                      <a:noFill/>
                    </a:ln>
                  </pic:spPr>
                </pic:pic>
              </a:graphicData>
            </a:graphic>
          </wp:anchor>
        </w:drawing>
      </w:r>
    </w:p>
    <w:p w:rsidR="00CC7BB7" w:rsidRPr="00CC7BB7" w:rsidRDefault="00CC7BB7" w:rsidP="00CC7BB7">
      <w:pPr>
        <w:jc w:val="both"/>
        <w:rPr>
          <w:lang w:val="uk-UA"/>
        </w:rPr>
      </w:pPr>
      <w:r w:rsidRPr="00CC7BB7">
        <w:rPr>
          <w:lang w:val="uk-UA"/>
        </w:rPr>
        <w:t xml:space="preserve">Заступник Міністра                                                                    Павло Полянський       </w:t>
      </w:r>
    </w:p>
    <w:p w:rsidR="00CC7BB7" w:rsidRPr="00CC7BB7" w:rsidRDefault="00CC7BB7" w:rsidP="00CC7BB7">
      <w:pPr>
        <w:jc w:val="both"/>
        <w:rPr>
          <w:lang w:val="uk-UA"/>
        </w:rPr>
      </w:pPr>
    </w:p>
    <w:p w:rsidR="00CC7BB7" w:rsidRPr="00CC7BB7" w:rsidRDefault="00CC7BB7" w:rsidP="00CC7BB7">
      <w:pPr>
        <w:jc w:val="both"/>
        <w:rPr>
          <w:lang w:val="uk-UA"/>
        </w:rPr>
      </w:pPr>
    </w:p>
    <w:p w:rsidR="00CC7BB7" w:rsidRPr="00CC7BB7" w:rsidRDefault="00CC7BB7" w:rsidP="00CC7BB7">
      <w:pPr>
        <w:jc w:val="both"/>
        <w:rPr>
          <w:lang w:val="uk-UA"/>
        </w:rPr>
      </w:pPr>
    </w:p>
    <w:p w:rsidR="00CC7BB7" w:rsidRPr="00CC7BB7" w:rsidRDefault="00CC7BB7" w:rsidP="00CC7BB7">
      <w:pPr>
        <w:jc w:val="both"/>
        <w:rPr>
          <w:lang w:val="uk-UA"/>
        </w:rPr>
      </w:pPr>
    </w:p>
    <w:p w:rsidR="00CC7BB7" w:rsidRPr="00CC7BB7" w:rsidRDefault="00CC7BB7" w:rsidP="00CC7BB7">
      <w:pPr>
        <w:jc w:val="both"/>
        <w:rPr>
          <w:lang w:val="uk-UA"/>
        </w:rPr>
      </w:pPr>
    </w:p>
    <w:p w:rsidR="00CC7BB7" w:rsidRPr="00CC7BB7" w:rsidRDefault="00CC7BB7" w:rsidP="00CC7BB7">
      <w:pPr>
        <w:jc w:val="both"/>
        <w:rPr>
          <w:sz w:val="20"/>
          <w:szCs w:val="20"/>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CC7BB7" w:rsidRDefault="00CC7BB7" w:rsidP="00CC7BB7">
      <w:pPr>
        <w:jc w:val="both"/>
        <w:rPr>
          <w:sz w:val="28"/>
          <w:szCs w:val="28"/>
          <w:lang w:val="uk-UA"/>
        </w:rPr>
      </w:pPr>
    </w:p>
    <w:p w:rsidR="00CC7BB7" w:rsidRPr="00736CC7" w:rsidRDefault="00CC7BB7" w:rsidP="00CC7BB7">
      <w:pPr>
        <w:jc w:val="both"/>
        <w:rPr>
          <w:sz w:val="18"/>
          <w:szCs w:val="18"/>
          <w:lang w:val="uk-UA"/>
        </w:rPr>
      </w:pPr>
    </w:p>
    <w:p w:rsidR="00CC7BB7" w:rsidRPr="00736CC7" w:rsidRDefault="00CC7BB7" w:rsidP="00CC7BB7">
      <w:pPr>
        <w:jc w:val="both"/>
        <w:rPr>
          <w:sz w:val="18"/>
          <w:szCs w:val="18"/>
          <w:lang w:val="uk-UA"/>
        </w:rPr>
      </w:pPr>
    </w:p>
    <w:p w:rsidR="00CC7BB7" w:rsidRPr="00736CC7" w:rsidRDefault="00CC7BB7" w:rsidP="00CC7BB7">
      <w:pPr>
        <w:jc w:val="both"/>
        <w:rPr>
          <w:sz w:val="18"/>
          <w:szCs w:val="18"/>
          <w:lang w:val="uk-UA"/>
        </w:rPr>
      </w:pPr>
      <w:r w:rsidRPr="00736CC7">
        <w:rPr>
          <w:sz w:val="18"/>
          <w:szCs w:val="18"/>
          <w:lang w:val="uk-UA"/>
        </w:rPr>
        <w:t>Т. Симоненко</w:t>
      </w:r>
    </w:p>
    <w:p w:rsidR="00CC7BB7" w:rsidRPr="00736CC7" w:rsidRDefault="00CC7BB7" w:rsidP="00CC7BB7">
      <w:pPr>
        <w:jc w:val="both"/>
        <w:rPr>
          <w:lang w:val="uk-UA"/>
        </w:rPr>
      </w:pPr>
      <w:r w:rsidRPr="00736CC7">
        <w:rPr>
          <w:sz w:val="18"/>
          <w:szCs w:val="18"/>
          <w:lang w:val="uk-UA"/>
        </w:rPr>
        <w:t>481 47 64</w:t>
      </w:r>
      <w:r w:rsidRPr="00736CC7">
        <w:rPr>
          <w:sz w:val="28"/>
          <w:szCs w:val="28"/>
          <w:lang w:val="uk-UA"/>
        </w:rPr>
        <w:t xml:space="preserve">             </w:t>
      </w:r>
    </w:p>
    <w:p w:rsidR="006F0EB3" w:rsidRDefault="006F0EB3"/>
    <w:sectPr w:rsidR="006F0EB3" w:rsidSect="00736CC7">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B7"/>
    <w:rsid w:val="006F0EB3"/>
    <w:rsid w:val="00CC7BB7"/>
    <w:rsid w:val="00CD65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C7BB7"/>
    <w:rPr>
      <w:color w:val="0000FF"/>
      <w:u w:val="single"/>
    </w:rPr>
  </w:style>
  <w:style w:type="paragraph" w:customStyle="1" w:styleId="FR1">
    <w:name w:val="FR1"/>
    <w:uiPriority w:val="99"/>
    <w:rsid w:val="00CC7BB7"/>
    <w:pPr>
      <w:widowControl w:val="0"/>
      <w:spacing w:before="40" w:after="0" w:line="300" w:lineRule="auto"/>
      <w:ind w:left="1840" w:right="1800"/>
      <w:jc w:val="center"/>
    </w:pPr>
    <w:rPr>
      <w:rFonts w:ascii="Times New Roman" w:eastAsia="Times New Roman" w:hAnsi="Times New Roman" w:cs="Times New Roman"/>
      <w:sz w:val="32"/>
      <w:szCs w:val="32"/>
      <w:lang w:eastAsia="ru-RU"/>
    </w:rPr>
  </w:style>
  <w:style w:type="paragraph" w:customStyle="1" w:styleId="FR3">
    <w:name w:val="FR3"/>
    <w:uiPriority w:val="99"/>
    <w:rsid w:val="00CC7BB7"/>
    <w:pPr>
      <w:widowControl w:val="0"/>
      <w:spacing w:before="140" w:after="0" w:line="360" w:lineRule="auto"/>
      <w:ind w:left="3400" w:right="3400"/>
      <w:jc w:val="center"/>
    </w:pPr>
    <w:rPr>
      <w:rFonts w:ascii="Arial" w:eastAsia="Times New Roman" w:hAnsi="Arial" w:cs="Arial"/>
      <w:b/>
      <w:bCs/>
      <w:i/>
      <w:iCs/>
      <w:sz w:val="24"/>
      <w:szCs w:val="24"/>
      <w:lang w:eastAsia="ru-RU"/>
    </w:rPr>
  </w:style>
  <w:style w:type="paragraph" w:customStyle="1" w:styleId="FR2">
    <w:name w:val="FR2"/>
    <w:uiPriority w:val="99"/>
    <w:rsid w:val="00CC7BB7"/>
    <w:pPr>
      <w:widowControl w:val="0"/>
      <w:spacing w:after="0" w:line="300" w:lineRule="auto"/>
      <w:ind w:left="40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v@minosvit.niiit.kiev.ua"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1918</Words>
  <Characters>1094</Characters>
  <Application>Microsoft Office Word</Application>
  <DocSecurity>0</DocSecurity>
  <Lines>9</Lines>
  <Paragraphs>6</Paragraphs>
  <ScaleCrop>false</ScaleCrop>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Андріївна</dc:creator>
  <cp:keywords/>
  <dc:description/>
  <cp:lastModifiedBy>Олена Андріївна</cp:lastModifiedBy>
  <cp:revision>3</cp:revision>
  <cp:lastPrinted>2015-01-27T19:49:00Z</cp:lastPrinted>
  <dcterms:created xsi:type="dcterms:W3CDTF">2015-01-27T19:43:00Z</dcterms:created>
  <dcterms:modified xsi:type="dcterms:W3CDTF">2015-01-27T19:50:00Z</dcterms:modified>
</cp:coreProperties>
</file>